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5" w:type="dxa"/>
        <w:tblInd w:w="-122" w:type="dxa"/>
        <w:tblLook w:val="04A0" w:firstRow="1" w:lastRow="0" w:firstColumn="1" w:lastColumn="0" w:noHBand="0" w:noVBand="1"/>
      </w:tblPr>
      <w:tblGrid>
        <w:gridCol w:w="708"/>
        <w:gridCol w:w="1976"/>
        <w:gridCol w:w="2121"/>
        <w:gridCol w:w="5060"/>
      </w:tblGrid>
      <w:tr w:rsidR="00944813" w:rsidRPr="00026ED9" w:rsidTr="007B4856">
        <w:trPr>
          <w:trHeight w:val="20"/>
          <w:tblHeader/>
        </w:trPr>
        <w:tc>
          <w:tcPr>
            <w:tcW w:w="9865" w:type="dxa"/>
            <w:gridSpan w:val="4"/>
            <w:tcBorders>
              <w:bottom w:val="single" w:sz="4" w:space="0" w:color="auto"/>
            </w:tcBorders>
            <w:vAlign w:val="center"/>
          </w:tcPr>
          <w:p w:rsidR="007B4856" w:rsidRDefault="00A40FD2" w:rsidP="001D05F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0FD2">
              <w:rPr>
                <w:b/>
                <w:color w:val="000000"/>
                <w:sz w:val="28"/>
                <w:szCs w:val="28"/>
              </w:rPr>
              <w:t>PHỤ LỤC 01</w:t>
            </w:r>
          </w:p>
          <w:p w:rsidR="00944813" w:rsidRDefault="00944813" w:rsidP="001D05F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374E">
              <w:rPr>
                <w:b/>
                <w:color w:val="000000"/>
                <w:sz w:val="28"/>
                <w:szCs w:val="28"/>
              </w:rPr>
              <w:t>DANH SÁCH CÁC MẪU BIỂU DỪNG THU THẬP TỪ NGÀY 01/01/2026</w:t>
            </w:r>
          </w:p>
          <w:p w:rsidR="00944813" w:rsidRPr="00026ED9" w:rsidRDefault="00944813" w:rsidP="001D05F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944813" w:rsidRPr="00026ED9" w:rsidTr="007B4856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94481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26ED9"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813" w:rsidRPr="00026ED9" w:rsidRDefault="00944813" w:rsidP="0094481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26ED9">
              <w:rPr>
                <w:b/>
                <w:color w:val="000000"/>
                <w:sz w:val="26"/>
                <w:szCs w:val="26"/>
              </w:rPr>
              <w:t>Mã nghiệp vụ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813" w:rsidRPr="00026ED9" w:rsidRDefault="00944813" w:rsidP="0094481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26ED9">
              <w:rPr>
                <w:b/>
                <w:color w:val="000000"/>
                <w:sz w:val="26"/>
                <w:szCs w:val="26"/>
              </w:rPr>
              <w:t>Mã kỹ thuật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94481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26ED9">
              <w:rPr>
                <w:b/>
                <w:color w:val="000000"/>
                <w:sz w:val="26"/>
                <w:szCs w:val="26"/>
              </w:rPr>
              <w:t>Tên báo cáo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027-TTGS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G01574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phân loại tài sản có và các cam kết ngoại bảng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A2.004.2-TTGS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sz w:val="26"/>
                <w:szCs w:val="26"/>
              </w:rPr>
              <w:t>G04864, G14864, G24864, G34864</w:t>
            </w:r>
            <w:bookmarkStart w:id="0" w:name="_GoBack"/>
            <w:bookmarkEnd w:id="0"/>
            <w:r w:rsidRPr="00026ED9">
              <w:rPr>
                <w:sz w:val="26"/>
                <w:szCs w:val="26"/>
              </w:rPr>
              <w:t>, G44864, G54864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nợ xấu và tình hình xử lý nợ xấu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A2.007-TTGS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G04874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trích lập dự phòng để xử lý rủi ro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037.1-TTGS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G00954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đầu tư trái phiếu tổ chức kinh tế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037.2-TTGS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G00964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đầu tư trái phiếu tổ chức kinh tế phân theo mục đích sử dụng và theo tài sản đảm bảo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097-TTGS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G03675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góp vốn, mua cổ phần của tổ chức tín dụng, tổ chức tín dụng và công ty con, công ty liên kết vào một doanh nghiệp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100-TTGS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G03685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sở hữu cổ phần của các tổ chức tín dụng khác</w:t>
            </w:r>
          </w:p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và người có liên quan tại tổ chức tín dụng báo cáo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101-TTGS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G03695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cổ phần của nhóm những người có liên quan với nhau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102-TTGS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G02595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sở hữu cổ phần của cổ đông là người có liên quan đến ban lãnh đạo tổ chức tín dụng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103-TTGS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G02605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sở hữu cổ phần lẫn nhau giữa tổ chức tín dụng và cổ đông là doanh nghiệp khác và người có liên quan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104-TTGS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G02555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cổ đông là tổ chức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105-TTGS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sz w:val="26"/>
                <w:szCs w:val="26"/>
              </w:rPr>
              <w:t>G03705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cổ đông là cá nhân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181-TTGS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G03915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tình hình đầu tư, góp vốn mua cổ phần và thoái vốn của tổ chức tín dụng tại doanh nghiệp và người có liên quan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128.1a-TTGS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G04484, G14484, G24484, G34484, G44484, G54484,</w:t>
            </w:r>
            <w:r w:rsidRPr="00026ED9">
              <w:rPr>
                <w:color w:val="000000"/>
                <w:sz w:val="26"/>
                <w:szCs w:val="26"/>
              </w:rPr>
              <w:br/>
              <w:t>G64484, G74484, G84484, G94484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Báo cáo thông tin về khách hàng</w:t>
            </w:r>
          </w:p>
        </w:tc>
      </w:tr>
      <w:tr w:rsidR="00A40FD2" w:rsidRPr="00026ED9" w:rsidTr="007B4856">
        <w:trPr>
          <w:trHeight w:val="20"/>
          <w:tblHeader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136.2-TTGS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13" w:rsidRPr="00026ED9" w:rsidRDefault="00944813" w:rsidP="001D05F1">
            <w:pPr>
              <w:jc w:val="center"/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>G00446, G00457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813" w:rsidRPr="00026ED9" w:rsidRDefault="00944813" w:rsidP="001D05F1">
            <w:pPr>
              <w:rPr>
                <w:color w:val="000000"/>
                <w:sz w:val="26"/>
                <w:szCs w:val="26"/>
              </w:rPr>
            </w:pPr>
            <w:r w:rsidRPr="00026ED9">
              <w:rPr>
                <w:color w:val="000000"/>
                <w:sz w:val="26"/>
                <w:szCs w:val="26"/>
              </w:rPr>
              <w:t xml:space="preserve">Báo cáo tình hình nộp quỹ bảo toàn và cho vay từ quỹ bảo toàn </w:t>
            </w:r>
          </w:p>
        </w:tc>
      </w:tr>
      <w:tr w:rsidR="007B4856" w:rsidRPr="00026ED9" w:rsidTr="007B4856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56" w:rsidRPr="00026ED9" w:rsidRDefault="007B4856" w:rsidP="001D05F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56" w:rsidRPr="00026ED9" w:rsidRDefault="007B4856" w:rsidP="001D05F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122.a-TTGS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56" w:rsidRPr="00026ED9" w:rsidRDefault="007B4856" w:rsidP="001D05F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G04464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856" w:rsidRPr="00026ED9" w:rsidRDefault="007B4856" w:rsidP="001D05F1">
            <w:pPr>
              <w:rPr>
                <w:color w:val="000000"/>
                <w:sz w:val="26"/>
                <w:szCs w:val="26"/>
              </w:rPr>
            </w:pPr>
            <w:r w:rsidRPr="007B4856">
              <w:rPr>
                <w:color w:val="000000"/>
                <w:sz w:val="26"/>
                <w:szCs w:val="26"/>
              </w:rPr>
              <w:t>Báo cáo về cấp tín dụng đối với một khách hàng và người có liên quan</w:t>
            </w:r>
          </w:p>
        </w:tc>
      </w:tr>
    </w:tbl>
    <w:p w:rsidR="002F374E" w:rsidRPr="002F374E" w:rsidRDefault="002F374E" w:rsidP="00A40FD2">
      <w:pPr>
        <w:tabs>
          <w:tab w:val="left" w:pos="7530"/>
        </w:tabs>
        <w:rPr>
          <w:sz w:val="28"/>
          <w:szCs w:val="28"/>
        </w:rPr>
      </w:pPr>
    </w:p>
    <w:sectPr w:rsidR="002F374E" w:rsidRPr="002F374E" w:rsidSect="002F374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74E"/>
    <w:rsid w:val="002F374E"/>
    <w:rsid w:val="007B4856"/>
    <w:rsid w:val="00944813"/>
    <w:rsid w:val="00A40FD2"/>
    <w:rsid w:val="00AB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182B53D-BBE4-4C58-8B6F-82D1C1860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Thi Thanh Hoa (CNTT)</dc:creator>
  <cp:keywords/>
  <dc:description/>
  <cp:lastModifiedBy>Phan Thi Thanh Hoa (CNTT)</cp:lastModifiedBy>
  <cp:revision>3</cp:revision>
  <dcterms:created xsi:type="dcterms:W3CDTF">2025-12-23T02:47:00Z</dcterms:created>
  <dcterms:modified xsi:type="dcterms:W3CDTF">2025-12-23T09:24:00Z</dcterms:modified>
</cp:coreProperties>
</file>